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line="240" w:lineRule="auto"/>
        <w:jc w:val="both"/>
        <w:rPr>
          <w:rFonts w:ascii="Malgun Gothic" w:cs="Malgun Gothic" w:eastAsia="Malgun Gothic" w:hAnsi="Malgun Gothic"/>
          <w:b w:val="1"/>
          <w:sz w:val="28"/>
          <w:szCs w:val="28"/>
        </w:rPr>
      </w:pPr>
      <w:bookmarkStart w:colFirst="0" w:colLast="0" w:name="_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sz w:val="28"/>
          <w:szCs w:val="28"/>
          <w:rtl w:val="0"/>
        </w:rPr>
        <w:t xml:space="preserve">■ UI/UX 벤치마킹 분석서</w:t>
      </w:r>
    </w:p>
    <w:p w:rsidR="00000000" w:rsidDel="00000000" w:rsidP="00000000" w:rsidRDefault="00000000" w:rsidRPr="00000000" w14:paraId="00000002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242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1671"/>
        <w:gridCol w:w="4220"/>
        <w:gridCol w:w="308"/>
        <w:gridCol w:w="1010"/>
        <w:gridCol w:w="2033"/>
        <w:tblGridChange w:id="0">
          <w:tblGrid>
            <w:gridCol w:w="1671"/>
            <w:gridCol w:w="4220"/>
            <w:gridCol w:w="308"/>
            <w:gridCol w:w="1010"/>
            <w:gridCol w:w="2033"/>
          </w:tblGrid>
        </w:tblGridChange>
      </w:tblGrid>
      <w:tr>
        <w:tc>
          <w:tcPr>
            <w:shd w:fill="d8d8d8" w:val="clear"/>
          </w:tcPr>
          <w:p w:rsidR="00000000" w:rsidDel="00000000" w:rsidP="00000000" w:rsidRDefault="00000000" w:rsidRPr="00000000" w14:paraId="00000003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4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05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7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전혜원</w:t>
            </w:r>
          </w:p>
        </w:tc>
      </w:tr>
      <w:tr>
        <w:tc>
          <w:tcPr>
            <w:shd w:fill="d8d8d8" w:val="clear"/>
          </w:tcPr>
          <w:p w:rsidR="00000000" w:rsidDel="00000000" w:rsidP="00000000" w:rsidRDefault="00000000" w:rsidRPr="00000000" w14:paraId="00000008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9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2020-07-12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0A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0C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" w:hRule="atLeast"/>
        </w:trPr>
        <w:tc>
          <w:tcPr>
            <w:shd w:fill="d8d8d8" w:val="clear"/>
          </w:tcPr>
          <w:p w:rsidR="00000000" w:rsidDel="00000000" w:rsidP="00000000" w:rsidRDefault="00000000" w:rsidRPr="00000000" w14:paraId="0000000D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4"/>
            <w:shd w:fill="auto" w:val="clear"/>
          </w:tcPr>
          <w:p w:rsidR="00000000" w:rsidDel="00000000" w:rsidP="00000000" w:rsidRDefault="00000000" w:rsidRPr="00000000" w14:paraId="0000000E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뮤지컬 설명란 / 동영상 첨부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12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13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전시/행사 내용을(이미지포스터)를 통해서 확인하고 클릭하여 정보를 확인할 수 있습니다.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17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18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hyperlink r:id="rId6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18"/>
                  <w:szCs w:val="18"/>
                  <w:u w:val="single"/>
                  <w:rtl w:val="0"/>
                </w:rPr>
                <w:t xml:space="preserve">http://ticket.interpark.com/Ticket/Goods/TPBridge.asp?GoodsCode=20003508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8d8d8" w:val="clear"/>
          </w:tcPr>
          <w:p w:rsidR="00000000" w:rsidDel="00000000" w:rsidP="00000000" w:rsidRDefault="00000000" w:rsidRPr="00000000" w14:paraId="0000001C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1F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2004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21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  <w:drawing>
                <wp:inline distB="114300" distT="114300" distL="114300" distR="114300">
                  <wp:extent cx="3781425" cy="2362200"/>
                  <wp:effectExtent b="0" l="0" r="0" t="0"/>
                  <wp:docPr id="2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24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장점: 뮤지컬 클릭시 내용에 영상을 첨부하여 어떤 공연인지에 대한 이해가 쉽다.</w:t>
            </w:r>
          </w:p>
        </w:tc>
      </w:tr>
      <w:tr>
        <w:trPr>
          <w:trHeight w:val="2004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26">
            <w:pPr>
              <w:widowControl w:val="0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29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벤치마킹안:  뮤지컬과 같이 예고편을 넣을 수 있는 공연의 경우 예고영상을 설명란에 첨부한다.</w:t>
            </w:r>
          </w:p>
        </w:tc>
      </w:tr>
    </w:tbl>
    <w:p w:rsidR="00000000" w:rsidDel="00000000" w:rsidP="00000000" w:rsidRDefault="00000000" w:rsidRPr="00000000" w14:paraId="0000002B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242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1671"/>
        <w:gridCol w:w="4220"/>
        <w:gridCol w:w="308"/>
        <w:gridCol w:w="1010"/>
        <w:gridCol w:w="2033"/>
        <w:tblGridChange w:id="0">
          <w:tblGrid>
            <w:gridCol w:w="1671"/>
            <w:gridCol w:w="4220"/>
            <w:gridCol w:w="308"/>
            <w:gridCol w:w="1010"/>
            <w:gridCol w:w="2033"/>
          </w:tblGrid>
        </w:tblGridChange>
      </w:tblGrid>
      <w:tr>
        <w:tc>
          <w:tcPr>
            <w:shd w:fill="d8d8d8" w:val="clear"/>
          </w:tcPr>
          <w:p w:rsidR="00000000" w:rsidDel="00000000" w:rsidP="00000000" w:rsidRDefault="00000000" w:rsidRPr="00000000" w14:paraId="0000002F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0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31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3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전혜원</w:t>
            </w:r>
          </w:p>
        </w:tc>
      </w:tr>
      <w:tr>
        <w:tc>
          <w:tcPr>
            <w:shd w:fill="d8d8d8" w:val="clear"/>
          </w:tcPr>
          <w:p w:rsidR="00000000" w:rsidDel="00000000" w:rsidP="00000000" w:rsidRDefault="00000000" w:rsidRPr="00000000" w14:paraId="00000034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5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2020-07-12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36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38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" w:hRule="atLeast"/>
        </w:trPr>
        <w:tc>
          <w:tcPr>
            <w:shd w:fill="d8d8d8" w:val="clear"/>
          </w:tcPr>
          <w:p w:rsidR="00000000" w:rsidDel="00000000" w:rsidP="00000000" w:rsidRDefault="00000000" w:rsidRPr="00000000" w14:paraId="00000039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4"/>
            <w:shd w:fill="auto" w:val="clear"/>
          </w:tcPr>
          <w:p w:rsidR="00000000" w:rsidDel="00000000" w:rsidP="00000000" w:rsidRDefault="00000000" w:rsidRPr="00000000" w14:paraId="0000003A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공연 예매창 / 좌석 선택창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3E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3F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현재 예매가능한 좌석을 등급에 따라 선택할 수 있습니다.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43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44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hyperlink r:id="rId8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18"/>
                  <w:szCs w:val="18"/>
                  <w:u w:val="single"/>
                  <w:rtl w:val="0"/>
                </w:rPr>
                <w:t xml:space="preserve">https://poticket.interpark.com/Book/BookMain.asp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8d8d8" w:val="clear"/>
          </w:tcPr>
          <w:p w:rsidR="00000000" w:rsidDel="00000000" w:rsidP="00000000" w:rsidRDefault="00000000" w:rsidRPr="00000000" w14:paraId="00000048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4B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2004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4D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18"/>
                <w:szCs w:val="18"/>
              </w:rPr>
              <w:drawing>
                <wp:inline distB="114300" distT="114300" distL="114300" distR="114300">
                  <wp:extent cx="3781425" cy="23622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50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장점: 현재 남아있는 좌석과 등급에 따른 색깔 구분으로 선택을 하기편하다.</w:t>
            </w:r>
          </w:p>
        </w:tc>
      </w:tr>
      <w:tr>
        <w:trPr>
          <w:trHeight w:val="2004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52">
            <w:pPr>
              <w:widowControl w:val="0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55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벤치마킹안: 좌석 등급에 맞게 색깔을 다르게 준다.</w:t>
            </w:r>
          </w:p>
        </w:tc>
      </w:tr>
    </w:tbl>
    <w:p w:rsidR="00000000" w:rsidDel="00000000" w:rsidP="00000000" w:rsidRDefault="00000000" w:rsidRPr="00000000" w14:paraId="00000057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242.0" w:type="dxa"/>
        <w:jc w:val="left"/>
        <w:tblInd w:w="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400"/>
      </w:tblPr>
      <w:tblGrid>
        <w:gridCol w:w="1671"/>
        <w:gridCol w:w="4220"/>
        <w:gridCol w:w="308"/>
        <w:gridCol w:w="1010"/>
        <w:gridCol w:w="2033"/>
        <w:tblGridChange w:id="0">
          <w:tblGrid>
            <w:gridCol w:w="1671"/>
            <w:gridCol w:w="4220"/>
            <w:gridCol w:w="308"/>
            <w:gridCol w:w="1010"/>
            <w:gridCol w:w="2033"/>
          </w:tblGrid>
        </w:tblGridChange>
      </w:tblGrid>
      <w:tr>
        <w:tc>
          <w:tcPr>
            <w:shd w:fill="d8d8d8" w:val="clear"/>
          </w:tcPr>
          <w:p w:rsidR="00000000" w:rsidDel="00000000" w:rsidP="00000000" w:rsidRDefault="00000000" w:rsidRPr="00000000" w14:paraId="0000005E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문서 번호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5F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60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작성자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62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전혜원</w:t>
            </w:r>
          </w:p>
        </w:tc>
      </w:tr>
      <w:tr>
        <w:tc>
          <w:tcPr>
            <w:shd w:fill="d8d8d8" w:val="clear"/>
          </w:tcPr>
          <w:p w:rsidR="00000000" w:rsidDel="00000000" w:rsidP="00000000" w:rsidRDefault="00000000" w:rsidRPr="00000000" w14:paraId="00000063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최초 작성일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64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2020-07-12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65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최종 수정일</w:t>
            </w:r>
          </w:p>
        </w:tc>
        <w:tc>
          <w:tcPr>
            <w:shd w:fill="auto" w:val="clear"/>
          </w:tcPr>
          <w:p w:rsidR="00000000" w:rsidDel="00000000" w:rsidP="00000000" w:rsidRDefault="00000000" w:rsidRPr="00000000" w14:paraId="00000067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95" w:hRule="atLeast"/>
        </w:trPr>
        <w:tc>
          <w:tcPr>
            <w:shd w:fill="d8d8d8" w:val="clear"/>
          </w:tcPr>
          <w:p w:rsidR="00000000" w:rsidDel="00000000" w:rsidP="00000000" w:rsidRDefault="00000000" w:rsidRPr="00000000" w14:paraId="00000068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출처 / 기능</w:t>
            </w:r>
          </w:p>
        </w:tc>
        <w:tc>
          <w:tcPr>
            <w:gridSpan w:val="4"/>
            <w:shd w:fill="auto" w:val="clear"/>
          </w:tcPr>
          <w:p w:rsidR="00000000" w:rsidDel="00000000" w:rsidP="00000000" w:rsidRDefault="00000000" w:rsidRPr="00000000" w14:paraId="00000069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마이페이지/마이페이지 화면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6D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설명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6E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현재 예매한 목록을 확인할 수 있다.</w:t>
            </w:r>
          </w:p>
        </w:tc>
      </w:tr>
      <w:tr>
        <w:tc>
          <w:tcPr>
            <w:tcBorders>
              <w:bottom w:color="000000" w:space="0" w:sz="8" w:val="single"/>
            </w:tcBorders>
            <w:shd w:fill="d8d8d8" w:val="clear"/>
          </w:tcPr>
          <w:p w:rsidR="00000000" w:rsidDel="00000000" w:rsidP="00000000" w:rsidRDefault="00000000" w:rsidRPr="00000000" w14:paraId="00000072">
            <w:pPr>
              <w:spacing w:line="240" w:lineRule="auto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페이지 URL</w:t>
            </w:r>
          </w:p>
        </w:tc>
        <w:tc>
          <w:tcPr>
            <w:gridSpan w:val="4"/>
            <w:tcBorders>
              <w:bottom w:color="000000" w:space="0" w:sz="8" w:val="single"/>
            </w:tcBorders>
            <w:shd w:fill="auto" w:val="clear"/>
          </w:tcPr>
          <w:p w:rsidR="00000000" w:rsidDel="00000000" w:rsidP="00000000" w:rsidRDefault="00000000" w:rsidRPr="00000000" w14:paraId="00000073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hyperlink r:id="rId10">
              <w:r w:rsidDel="00000000" w:rsidR="00000000" w:rsidRPr="00000000">
                <w:rPr>
                  <w:rFonts w:ascii="Malgun Gothic" w:cs="Malgun Gothic" w:eastAsia="Malgun Gothic" w:hAnsi="Malgun Gothic"/>
                  <w:color w:val="1155cc"/>
                  <w:sz w:val="20"/>
                  <w:szCs w:val="20"/>
                  <w:u w:val="single"/>
                  <w:rtl w:val="0"/>
                </w:rPr>
                <w:t xml:space="preserve">http://ticket.interpark.com/Point/MyTicket/MyTicketMain.asp?&amp;tid1=main_gnb&amp;tid2=right_top&amp;tid3=myticket&amp;tid4=myticket</w:t>
              </w:r>
            </w:hyperlink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gridSpan w:val="3"/>
            <w:shd w:fill="d8d8d8" w:val="clear"/>
          </w:tcPr>
          <w:p w:rsidR="00000000" w:rsidDel="00000000" w:rsidP="00000000" w:rsidRDefault="00000000" w:rsidRPr="00000000" w14:paraId="00000077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화면</w:t>
            </w:r>
          </w:p>
        </w:tc>
        <w:tc>
          <w:tcPr>
            <w:gridSpan w:val="2"/>
            <w:shd w:fill="d8d8d8" w:val="clear"/>
          </w:tcPr>
          <w:p w:rsidR="00000000" w:rsidDel="00000000" w:rsidP="00000000" w:rsidRDefault="00000000" w:rsidRPr="00000000" w14:paraId="0000007A">
            <w:pPr>
              <w:spacing w:line="240" w:lineRule="auto"/>
              <w:jc w:val="center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분석 결과</w:t>
            </w:r>
          </w:p>
        </w:tc>
      </w:tr>
      <w:tr>
        <w:trPr>
          <w:trHeight w:val="2004" w:hRule="atLeast"/>
        </w:trPr>
        <w:tc>
          <w:tcPr>
            <w:gridSpan w:val="3"/>
            <w:vMerge w:val="restart"/>
            <w:shd w:fill="ffffff" w:val="clear"/>
            <w:vAlign w:val="center"/>
          </w:tcPr>
          <w:p w:rsidR="00000000" w:rsidDel="00000000" w:rsidP="00000000" w:rsidRDefault="00000000" w:rsidRPr="00000000" w14:paraId="0000007C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b w:val="1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color w:val="000000"/>
                <w:sz w:val="18"/>
                <w:szCs w:val="18"/>
              </w:rPr>
              <w:drawing>
                <wp:inline distB="114300" distT="114300" distL="114300" distR="114300">
                  <wp:extent cx="3781425" cy="23622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1425" cy="2362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7F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장점: 현재 예매한 목록과 위 아래의 배너를 통해 다른 컨텐츠 홍보 가능하다.</w:t>
            </w:r>
          </w:p>
        </w:tc>
      </w:tr>
      <w:tr>
        <w:trPr>
          <w:trHeight w:val="2025" w:hRule="atLeast"/>
        </w:trPr>
        <w:tc>
          <w:tcPr>
            <w:gridSpan w:val="3"/>
            <w:vMerge w:val="continue"/>
            <w:shd w:fill="ffffff" w:val="clear"/>
            <w:vAlign w:val="center"/>
          </w:tcPr>
          <w:p w:rsidR="00000000" w:rsidDel="00000000" w:rsidP="00000000" w:rsidRDefault="00000000" w:rsidRPr="00000000" w14:paraId="00000081">
            <w:pPr>
              <w:widowControl w:val="0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ffffff" w:val="clear"/>
          </w:tcPr>
          <w:p w:rsidR="00000000" w:rsidDel="00000000" w:rsidP="00000000" w:rsidRDefault="00000000" w:rsidRPr="00000000" w14:paraId="00000084">
            <w:pPr>
              <w:spacing w:line="240" w:lineRule="auto"/>
              <w:jc w:val="both"/>
              <w:rPr>
                <w:rFonts w:ascii="Malgun Gothic" w:cs="Malgun Gothic" w:eastAsia="Malgun Gothic" w:hAnsi="Malgun Gothic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color w:val="000000"/>
                <w:sz w:val="18"/>
                <w:szCs w:val="18"/>
                <w:rtl w:val="0"/>
              </w:rPr>
              <w:t xml:space="preserve">벤치마킹안: 예매내역 뿐만 아니라 다른 내용의 배너를 활용할 수 있다.</w:t>
            </w:r>
          </w:p>
        </w:tc>
      </w:tr>
    </w:tbl>
    <w:p w:rsidR="00000000" w:rsidDel="00000000" w:rsidP="00000000" w:rsidRDefault="00000000" w:rsidRPr="00000000" w14:paraId="00000086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40" w:lineRule="auto"/>
        <w:jc w:val="both"/>
        <w:rPr>
          <w:rFonts w:ascii="Malgun Gothic" w:cs="Malgun Gothic" w:eastAsia="Malgun Gothic" w:hAnsi="Malgun Gothic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pPr>
      <w:jc w:val="both"/>
    </w:pPr>
    <w:rPr>
      <w:color w:val="e26b09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79646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pPr>
      <w:jc w:val="both"/>
    </w:pPr>
    <w:rPr>
      <w:color w:val="e26b09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79646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pPr>
      <w:jc w:val="both"/>
    </w:pPr>
    <w:rPr>
      <w:color w:val="e26b09"/>
    </w:r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79646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hyperlink" Target="http://ticket.interpark.com/Point/MyTicket/MyTicketMain.asp?&amp;tid1=main_gnb&amp;tid2=right_top&amp;tid3=myticket&amp;tid4=myticket" TargetMode="Externa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://ticket.interpark.com/Ticket/Goods/TPBridge.asp?GoodsCode=20003508" TargetMode="External"/><Relationship Id="rId7" Type="http://schemas.openxmlformats.org/officeDocument/2006/relationships/image" Target="media/image3.png"/><Relationship Id="rId8" Type="http://schemas.openxmlformats.org/officeDocument/2006/relationships/hyperlink" Target="https://poticket.interpark.com/Book/BookMain.as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